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Bengali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="Nirmala UI" w:eastAsia="Calibri Light" w:hAnsi="Nirmala UI" w:cs="Nirmala UI"/>
          <w:sz w:val="28"/>
          <w:szCs w:val="28"/>
        </w:rPr>
      </w:pPr>
      <w:proofErr w:type="spellStart"/>
      <w:r>
        <w:rPr>
          <w:rFonts w:ascii="Nirmala UI" w:eastAsia="Calibri Light" w:hAnsi="Nirmala UI" w:cs="Nirmala UI"/>
          <w:sz w:val="28"/>
          <w:szCs w:val="28"/>
        </w:rPr>
        <w:t>বাংলা</w:t>
      </w:r>
      <w:proofErr w:type="spellEnd"/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মনোযোগ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দিন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যদি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আপনি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Nirmala UI" w:eastAsia="Calibri Light" w:hAnsi="Nirmala UI" w:cs="Nirmala UI"/>
          <w:sz w:val="28"/>
          <w:szCs w:val="28"/>
        </w:rPr>
        <w:t>বাংলা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বলেন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তাহলে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আপনার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জন্য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বিনামূল্যে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ভাষা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সহায়তা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পরিষেবাদি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উপলব্ধ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রয়েছে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অ্যাক্সেসযোগ্য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ফরম্যাটে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তথ্য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প্রদানের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জন্য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উপযুক্ত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সহায়ক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সহযোগিতা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এবং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পরিষেবাদিও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বিনামূল্যে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উপলব্ধ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রয়েছে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। 1-xxx-xxx-xxxx (TTY: 1-xxx-xxx-xxxx)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নম্বরে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কল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করুন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অথবা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আপনার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প্রদানকারীর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সাথে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কথা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বলুন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।”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2024-04-10T20:08:00Z</dcterms:modified>
</cp:coreProperties>
</file>